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both"/>
        <w:rPr/>
      </w:pPr>
      <w:r>
        <w:rPr/>
        <w:tab/>
        <w:t xml:space="preserve">На основу члана </w:t>
      </w:r>
      <w:r>
        <w:rPr>
          <w:lang w:val="sr-Latn-RS"/>
        </w:rPr>
        <w:t>5</w:t>
      </w:r>
      <w:r>
        <w:rPr/>
        <w:t xml:space="preserve">. став </w:t>
      </w:r>
      <w:r>
        <w:rPr>
          <w:lang w:val="sr-Latn-RS"/>
        </w:rPr>
        <w:t>1</w:t>
      </w:r>
      <w:r>
        <w:rPr/>
        <w:t xml:space="preserve">. Правилника о </w:t>
      </w:r>
      <w:r>
        <w:rPr>
          <w:lang w:val="sr-RS"/>
        </w:rPr>
        <w:t xml:space="preserve">поступку и критеријумима за доделу средстава из буџета општине Беочин удружењима, за реализовање програма од јавног интереса за општину Беочин </w:t>
      </w:r>
      <w:r>
        <w:rPr/>
        <w:t>(„Службени лист општине Беочин“ број</w:t>
      </w:r>
      <w:r>
        <w:rPr>
          <w:lang w:val="sr-RS"/>
        </w:rPr>
        <w:t xml:space="preserve"> </w:t>
      </w:r>
      <w:r>
        <w:rPr>
          <w:lang w:val="sr-Latn-RS"/>
        </w:rPr>
        <w:t>13</w:t>
      </w:r>
      <w:r>
        <w:rPr>
          <w:lang w:val="sr-RS"/>
        </w:rPr>
        <w:t>/19</w:t>
      </w:r>
      <w:r>
        <w:rPr/>
        <w:t xml:space="preserve">) </w:t>
      </w:r>
      <w:r>
        <w:rPr>
          <w:lang w:val="sr-RS"/>
        </w:rPr>
        <w:t xml:space="preserve">и члана 63. став 1. тачка 9. Статута општине Беочин („Службени лист општине Беочин“ бр. 3/19), а везано за </w:t>
      </w:r>
      <w:r>
        <w:rPr/>
        <w:t xml:space="preserve"> Одлук</w:t>
      </w:r>
      <w:r>
        <w:rPr>
          <w:lang w:val="sr-RS"/>
        </w:rPr>
        <w:t>у</w:t>
      </w:r>
      <w:r>
        <w:rPr/>
        <w:t xml:space="preserve"> о буџету општине Беочин за 20</w:t>
      </w:r>
      <w:r>
        <w:rPr>
          <w:lang w:val="sr-Latn-RS"/>
        </w:rPr>
        <w:t>2</w:t>
      </w:r>
      <w:r>
        <w:rPr>
          <w:lang w:val="sr-RS"/>
        </w:rPr>
        <w:t>5</w:t>
      </w:r>
      <w:r>
        <w:rPr/>
        <w:t>. годину („</w:t>
      </w:r>
      <w:r>
        <w:rPr>
          <w:lang w:val="sr-RS"/>
        </w:rPr>
        <w:t>Сл</w:t>
      </w:r>
      <w:r>
        <w:rPr>
          <w:lang w:val="sr-Latn-RS"/>
        </w:rPr>
        <w:t>ужбени лис</w:t>
      </w:r>
      <w:r>
        <w:rPr>
          <w:lang w:val="sr-RS"/>
        </w:rPr>
        <w:t>т</w:t>
      </w:r>
      <w:r>
        <w:rPr/>
        <w:t xml:space="preserve"> општине Беочин“ бр. </w:t>
      </w:r>
      <w:r>
        <w:rPr>
          <w:lang w:val="sr-RS"/>
        </w:rPr>
        <w:t>24/2024</w:t>
      </w:r>
      <w:r>
        <w:rPr/>
        <w:t>)</w:t>
      </w:r>
      <w:r>
        <w:rPr>
          <w:lang w:val="sr-RS"/>
        </w:rPr>
        <w:t>,</w:t>
      </w:r>
      <w:r>
        <w:rPr/>
        <w:t xml:space="preserve"> </w:t>
      </w:r>
      <w:r>
        <w:rPr>
          <w:lang w:val="sr-RS"/>
        </w:rPr>
        <w:t>Председница општине Беочин</w:t>
      </w:r>
      <w:r>
        <w:rPr/>
        <w:t xml:space="preserve"> д</w:t>
      </w:r>
      <w:r>
        <w:rPr>
          <w:lang w:val="sr-RS"/>
        </w:rPr>
        <w:t xml:space="preserve">ана </w:t>
      </w:r>
      <w:r>
        <w:rPr>
          <w:lang w:val="en-US"/>
        </w:rPr>
        <w:t xml:space="preserve">06.03.2025. </w:t>
      </w:r>
      <w:r>
        <w:rPr>
          <w:lang w:val="sr-RS"/>
        </w:rPr>
        <w:t xml:space="preserve">године расписује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sr-RS"/>
        </w:rPr>
        <w:t xml:space="preserve">ЈАВНИ </w:t>
      </w:r>
      <w:r>
        <w:rPr>
          <w:b/>
          <w:bCs/>
          <w:sz w:val="28"/>
          <w:szCs w:val="28"/>
        </w:rPr>
        <w:t xml:space="preserve">КОНКУРС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ДОДЕЛУ СРЕДСТАВА ИЗ БУЏЕТА ОПШТИНЕ БЕОЧИН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  <w:lang w:val="sr-RS"/>
        </w:rPr>
        <w:t>ЗА 20</w:t>
      </w:r>
      <w:r>
        <w:rPr>
          <w:b/>
          <w:bCs/>
          <w:sz w:val="28"/>
          <w:szCs w:val="28"/>
          <w:lang w:val="sr-Latn-RS"/>
        </w:rPr>
        <w:t>25</w:t>
      </w:r>
      <w:r>
        <w:rPr>
          <w:b/>
          <w:bCs/>
          <w:sz w:val="28"/>
          <w:szCs w:val="28"/>
          <w:lang w:val="sr-RS"/>
        </w:rPr>
        <w:t xml:space="preserve">. ГОДИНУ </w:t>
      </w:r>
      <w:r>
        <w:rPr>
          <w:b/>
          <w:bCs/>
          <w:spacing w:val="1"/>
          <w:sz w:val="28"/>
          <w:szCs w:val="28"/>
        </w:rPr>
        <w:t>У</w:t>
      </w:r>
      <w:r>
        <w:rPr>
          <w:b/>
          <w:bCs/>
          <w:spacing w:val="-3"/>
          <w:sz w:val="28"/>
          <w:szCs w:val="28"/>
        </w:rPr>
        <w:t>Д</w:t>
      </w:r>
      <w:r>
        <w:rPr>
          <w:b/>
          <w:bCs/>
          <w:spacing w:val="2"/>
          <w:sz w:val="28"/>
          <w:szCs w:val="28"/>
        </w:rPr>
        <w:t>Р</w:t>
      </w:r>
      <w:r>
        <w:rPr>
          <w:b/>
          <w:bCs/>
          <w:spacing w:val="1"/>
          <w:sz w:val="28"/>
          <w:szCs w:val="28"/>
        </w:rPr>
        <w:t>У</w:t>
      </w:r>
      <w:r>
        <w:rPr>
          <w:b/>
          <w:bCs/>
          <w:spacing w:val="-5"/>
          <w:sz w:val="28"/>
          <w:szCs w:val="28"/>
        </w:rPr>
        <w:t>Ж</w:t>
      </w:r>
      <w:r>
        <w:rPr>
          <w:b/>
          <w:bCs/>
          <w:spacing w:val="-1"/>
          <w:sz w:val="28"/>
          <w:szCs w:val="28"/>
        </w:rPr>
        <w:t>Е</w:t>
      </w:r>
      <w:r>
        <w:rPr>
          <w:b/>
          <w:bCs/>
          <w:sz w:val="28"/>
          <w:szCs w:val="28"/>
        </w:rPr>
        <w:t>Њ</w:t>
      </w:r>
      <w:r>
        <w:rPr>
          <w:b/>
          <w:bCs/>
          <w:sz w:val="28"/>
          <w:szCs w:val="28"/>
          <w:lang w:val="sr-RS"/>
        </w:rPr>
        <w:t>ИМА,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5"/>
          <w:sz w:val="28"/>
          <w:szCs w:val="28"/>
          <w:lang w:val="sr-RS"/>
        </w:rPr>
        <w:t xml:space="preserve">ЗА РЕАЛИЗОВАЊЕ ПРОГРАМА ОД ИНТЕРЕСА ЗА ОПШТИНУ БЕОЧИН 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</w:r>
    </w:p>
    <w:p>
      <w:pPr>
        <w:pStyle w:val="Normal"/>
        <w:jc w:val="left"/>
        <w:rPr/>
      </w:pPr>
      <w:r>
        <w:rPr>
          <w:rFonts w:eastAsia="Times New Roman"/>
          <w:b/>
          <w:bCs/>
          <w:lang w:val="sr-RS"/>
        </w:rPr>
        <w:t xml:space="preserve"> </w:t>
      </w:r>
      <w:r>
        <w:rPr>
          <w:b/>
          <w:bCs/>
          <w:lang w:val="en-US"/>
        </w:rPr>
        <w:t xml:space="preserve">I  </w:t>
      </w:r>
      <w:r>
        <w:rPr>
          <w:b/>
          <w:bCs/>
          <w:lang w:val="sr-RS"/>
        </w:rPr>
        <w:t xml:space="preserve">ОБЛАСТИ ОД ЈАВНОГ ИНТЕРЕСА ЗА КОЈЕ СЕ КОНКУРС РАСПИСУЈЕ И ОБИМ СРЕДСТАВА КОЈИ СЕ ДОДЕЉУЈЕ </w:t>
      </w:r>
    </w:p>
    <w:p>
      <w:pPr>
        <w:pStyle w:val="Normal"/>
        <w:jc w:val="left"/>
        <w:rPr>
          <w:b/>
          <w:b/>
          <w:bCs/>
          <w:lang w:val="sr-RS"/>
        </w:rPr>
      </w:pPr>
      <w:r>
        <w:rPr>
          <w:b/>
          <w:bCs/>
          <w:lang w:val="sr-RS"/>
        </w:rPr>
      </w:r>
    </w:p>
    <w:p>
      <w:pPr>
        <w:pStyle w:val="Normal"/>
        <w:jc w:val="left"/>
        <w:rPr/>
      </w:pPr>
      <w:r>
        <w:rPr>
          <w:b/>
          <w:bCs/>
        </w:rPr>
        <w:tab/>
      </w:r>
      <w:r>
        <w:rPr>
          <w:b w:val="false"/>
          <w:bCs w:val="false"/>
        </w:rPr>
        <w:t>Јавни</w:t>
      </w:r>
      <w:r>
        <w:rPr>
          <w:b w:val="false"/>
          <w:bCs w:val="false"/>
          <w:lang w:val="sr-RS"/>
        </w:rPr>
        <w:t xml:space="preserve"> конкурс се расписује за  доделу средстава из буџета општине Беочин за 20</w:t>
      </w:r>
      <w:r>
        <w:rPr>
          <w:b w:val="false"/>
          <w:bCs w:val="false"/>
          <w:lang w:val="sr-Latn-RS"/>
        </w:rPr>
        <w:t>25</w:t>
      </w:r>
      <w:r>
        <w:rPr>
          <w:b w:val="false"/>
          <w:bCs w:val="false"/>
          <w:lang w:val="sr-RS"/>
        </w:rPr>
        <w:t xml:space="preserve">. годину и то за програме и пројекте удружења чије је деловање везано за следеће области од јавног инереса: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1420" w:leader="none"/>
        </w:tabs>
        <w:spacing w:lineRule="exact" w:line="252" w:before="2" w:after="0"/>
        <w:rPr>
          <w:lang w:val="sr-RS"/>
        </w:rPr>
      </w:pPr>
      <w:r>
        <w:rPr>
          <w:lang w:val="sr-RS"/>
        </w:rPr>
        <w:t>социјалне заштите;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1420" w:leader="none"/>
        </w:tabs>
        <w:spacing w:lineRule="exact" w:line="252" w:before="2" w:after="0"/>
        <w:rPr>
          <w:lang w:val="sr-RS"/>
        </w:rPr>
      </w:pPr>
      <w:r>
        <w:rPr>
          <w:lang w:val="sr-RS"/>
        </w:rPr>
        <w:t xml:space="preserve">борачко-инвалидске заштите;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1060" w:leader="none"/>
        </w:tabs>
        <w:spacing w:lineRule="exact" w:line="252"/>
        <w:rPr/>
      </w:pPr>
      <w:r>
        <w:rPr>
          <w:spacing w:val="-1"/>
        </w:rPr>
        <w:t>з</w:t>
      </w:r>
      <w:r>
        <w:rPr/>
        <w:t>ашт</w:t>
      </w:r>
      <w:r>
        <w:rPr>
          <w:spacing w:val="-1"/>
        </w:rPr>
        <w:t>и</w:t>
      </w:r>
      <w:r>
        <w:rPr/>
        <w:t>т</w:t>
      </w:r>
      <w:r>
        <w:rPr>
          <w:lang w:val="sr-RS"/>
        </w:rPr>
        <w:t>е</w:t>
      </w:r>
      <w:r>
        <w:rPr/>
        <w:t xml:space="preserve"> </w:t>
      </w:r>
      <w:r>
        <w:rPr>
          <w:spacing w:val="1"/>
        </w:rPr>
        <w:t>л</w:t>
      </w:r>
      <w:r>
        <w:rPr/>
        <w:t>и</w:t>
      </w:r>
      <w:r>
        <w:rPr>
          <w:spacing w:val="-1"/>
        </w:rPr>
        <w:t>ц</w:t>
      </w:r>
      <w:r>
        <w:rPr/>
        <w:t>а са и</w:t>
      </w:r>
      <w:r>
        <w:rPr>
          <w:spacing w:val="-1"/>
        </w:rPr>
        <w:t>нв</w:t>
      </w:r>
      <w:r>
        <w:rPr>
          <w:spacing w:val="-2"/>
        </w:rPr>
        <w:t>а</w:t>
      </w:r>
      <w:r>
        <w:rPr/>
        <w:t>лиди</w:t>
      </w:r>
      <w:r>
        <w:rPr>
          <w:spacing w:val="-1"/>
        </w:rPr>
        <w:t>т</w:t>
      </w:r>
      <w:r>
        <w:rPr/>
        <w:t>ето</w:t>
      </w:r>
      <w:r>
        <w:rPr>
          <w:spacing w:val="-1"/>
        </w:rPr>
        <w:t>м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1060" w:leader="none"/>
        </w:tabs>
        <w:spacing w:lineRule="exact" w:line="252"/>
        <w:jc w:val="both"/>
        <w:rPr>
          <w:color w:val="000000"/>
          <w:lang w:val="sr-Latn-RS"/>
        </w:rPr>
      </w:pPr>
      <w:r>
        <w:rPr>
          <w:color w:val="000000"/>
          <w:lang w:val="sr-Latn-RS"/>
        </w:rPr>
        <w:t xml:space="preserve">заштите интерно расељених лица са Косова и Метохије и избеглица;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1000" w:leader="none"/>
        </w:tabs>
        <w:spacing w:lineRule="exact" w:line="252"/>
        <w:rPr/>
      </w:pPr>
      <w:r>
        <w:rPr/>
        <w:t>др</w:t>
      </w:r>
      <w:r>
        <w:rPr>
          <w:spacing w:val="-2"/>
        </w:rPr>
        <w:t>у</w:t>
      </w:r>
      <w:r>
        <w:rPr/>
        <w:t>шт</w:t>
      </w:r>
      <w:r>
        <w:rPr>
          <w:spacing w:val="-1"/>
        </w:rPr>
        <w:t>в</w:t>
      </w:r>
      <w:r>
        <w:rPr/>
        <w:t>ен</w:t>
      </w:r>
      <w:r>
        <w:rPr>
          <w:lang w:val="sr-RS"/>
        </w:rPr>
        <w:t>е</w:t>
      </w:r>
      <w:r>
        <w:rPr/>
        <w:t xml:space="preserve"> бр</w:t>
      </w:r>
      <w:r>
        <w:rPr>
          <w:spacing w:val="-2"/>
        </w:rPr>
        <w:t>и</w:t>
      </w:r>
      <w:r>
        <w:rPr/>
        <w:t>г</w:t>
      </w:r>
      <w:r>
        <w:rPr>
          <w:lang w:val="sr-RS"/>
        </w:rPr>
        <w:t>е</w:t>
      </w:r>
      <w:r>
        <w:rPr/>
        <w:t xml:space="preserve"> о </w:t>
      </w:r>
      <w:r>
        <w:rPr>
          <w:spacing w:val="-2"/>
        </w:rPr>
        <w:t>д</w:t>
      </w:r>
      <w:r>
        <w:rPr/>
        <w:t>ец</w:t>
      </w:r>
      <w:r>
        <w:rPr>
          <w:spacing w:val="-1"/>
        </w:rPr>
        <w:t>и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spacing w:lineRule="exact" w:line="252"/>
        <w:rPr/>
      </w:pPr>
      <w:r>
        <w:rPr/>
        <w:t>подст</w:t>
      </w:r>
      <w:r>
        <w:rPr>
          <w:spacing w:val="-1"/>
        </w:rPr>
        <w:t>и</w:t>
      </w:r>
      <w:r>
        <w:rPr/>
        <w:t>ц</w:t>
      </w:r>
      <w:r>
        <w:rPr>
          <w:spacing w:val="-3"/>
        </w:rPr>
        <w:t>а</w:t>
      </w:r>
      <w:r>
        <w:rPr>
          <w:spacing w:val="1"/>
        </w:rPr>
        <w:t>њ</w:t>
      </w:r>
      <w:r>
        <w:rPr/>
        <w:t>е нат</w:t>
      </w:r>
      <w:r>
        <w:rPr>
          <w:spacing w:val="-2"/>
        </w:rPr>
        <w:t>а</w:t>
      </w:r>
      <w:r>
        <w:rPr/>
        <w:t>ли</w:t>
      </w:r>
      <w:r>
        <w:rPr>
          <w:spacing w:val="-1"/>
        </w:rPr>
        <w:t>т</w:t>
      </w:r>
      <w:r>
        <w:rPr/>
        <w:t>а;</w:t>
      </w:r>
    </w:p>
    <w:p>
      <w:pPr>
        <w:pStyle w:val="Normal"/>
        <w:widowControl w:val="false"/>
        <w:numPr>
          <w:ilvl w:val="0"/>
          <w:numId w:val="3"/>
        </w:numPr>
        <w:spacing w:before="1" w:after="0"/>
        <w:rPr/>
      </w:pPr>
      <w:r>
        <w:rPr/>
        <w:t>по</w:t>
      </w:r>
      <w:r>
        <w:rPr>
          <w:spacing w:val="-1"/>
        </w:rPr>
        <w:t>м</w:t>
      </w:r>
      <w:r>
        <w:rPr/>
        <w:t>оћ</w:t>
      </w:r>
      <w:r>
        <w:rPr>
          <w:lang w:val="sr-RS"/>
        </w:rPr>
        <w:t>и</w:t>
      </w:r>
      <w:r>
        <w:rPr/>
        <w:t xml:space="preserve"> стари</w:t>
      </w:r>
      <w:r>
        <w:rPr>
          <w:spacing w:val="-1"/>
        </w:rPr>
        <w:t>м</w:t>
      </w:r>
      <w:r>
        <w:rPr>
          <w:spacing w:val="-2"/>
        </w:rPr>
        <w:t>а</w:t>
      </w:r>
      <w:r>
        <w:rPr/>
        <w:t xml:space="preserve">; </w:t>
      </w:r>
    </w:p>
    <w:p>
      <w:pPr>
        <w:pStyle w:val="Normal"/>
        <w:widowControl w:val="false"/>
        <w:numPr>
          <w:ilvl w:val="0"/>
          <w:numId w:val="3"/>
        </w:numPr>
        <w:spacing w:lineRule="exact" w:line="254" w:before="1" w:after="0"/>
        <w:rPr/>
      </w:pPr>
      <w:r>
        <w:rPr>
          <w:spacing w:val="-1"/>
        </w:rPr>
        <w:t>з</w:t>
      </w:r>
      <w:r>
        <w:rPr/>
        <w:t>др</w:t>
      </w:r>
      <w:r>
        <w:rPr>
          <w:spacing w:val="1"/>
        </w:rPr>
        <w:t>а</w:t>
      </w:r>
      <w:r>
        <w:rPr>
          <w:spacing w:val="-1"/>
        </w:rPr>
        <w:t>в</w:t>
      </w:r>
      <w:r>
        <w:rPr/>
        <w:t>ст</w:t>
      </w:r>
      <w:r>
        <w:rPr>
          <w:spacing w:val="-1"/>
        </w:rPr>
        <w:t>в</w:t>
      </w:r>
      <w:r>
        <w:rPr/>
        <w:t>ен</w:t>
      </w:r>
      <w:r>
        <w:rPr>
          <w:lang w:val="sr-RS"/>
        </w:rPr>
        <w:t>е</w:t>
      </w:r>
      <w:r>
        <w:rPr>
          <w:spacing w:val="24"/>
        </w:rPr>
        <w:t xml:space="preserve"> </w:t>
      </w:r>
      <w:r>
        <w:rPr>
          <w:spacing w:val="-1"/>
        </w:rPr>
        <w:t>з</w:t>
      </w:r>
      <w:r>
        <w:rPr/>
        <w:t>ашт</w:t>
      </w:r>
      <w:r>
        <w:rPr>
          <w:spacing w:val="-1"/>
        </w:rPr>
        <w:t>и</w:t>
      </w:r>
      <w:r>
        <w:rPr/>
        <w:t>т</w:t>
      </w:r>
      <w:r>
        <w:rPr>
          <w:lang w:val="sr-RS"/>
        </w:rPr>
        <w:t>е;</w:t>
      </w:r>
    </w:p>
    <w:p>
      <w:pPr>
        <w:pStyle w:val="Normal"/>
        <w:widowControl w:val="false"/>
        <w:numPr>
          <w:ilvl w:val="0"/>
          <w:numId w:val="3"/>
        </w:numPr>
        <w:spacing w:lineRule="exact" w:line="252"/>
        <w:jc w:val="left"/>
        <w:rPr/>
      </w:pPr>
      <w:r>
        <w:rPr>
          <w:spacing w:val="-1"/>
        </w:rPr>
        <w:t>з</w:t>
      </w:r>
      <w:r>
        <w:rPr/>
        <w:t>ашт</w:t>
      </w:r>
      <w:r>
        <w:rPr>
          <w:spacing w:val="-1"/>
        </w:rPr>
        <w:t>и</w:t>
      </w:r>
      <w:r>
        <w:rPr/>
        <w:t>т</w:t>
      </w:r>
      <w:r>
        <w:rPr>
          <w:lang w:val="sr-RS"/>
        </w:rPr>
        <w:t xml:space="preserve">е </w:t>
      </w:r>
      <w:r>
        <w:rPr/>
        <w:t>и про</w:t>
      </w:r>
      <w:r>
        <w:rPr>
          <w:spacing w:val="-1"/>
        </w:rPr>
        <w:t>м</w:t>
      </w:r>
      <w:r>
        <w:rPr/>
        <w:t>о</w:t>
      </w:r>
      <w:r>
        <w:rPr>
          <w:spacing w:val="-1"/>
        </w:rPr>
        <w:t>в</w:t>
      </w:r>
      <w:r>
        <w:rPr/>
        <w:t>иса</w:t>
      </w:r>
      <w:r>
        <w:rPr>
          <w:spacing w:val="1"/>
        </w:rPr>
        <w:t>њ</w:t>
      </w:r>
      <w:r>
        <w:rPr>
          <w:spacing w:val="1"/>
          <w:lang w:val="sr-RS"/>
        </w:rPr>
        <w:t>а</w:t>
      </w:r>
      <w:r>
        <w:rPr/>
        <w:t xml:space="preserve"> љ</w:t>
      </w:r>
      <w:r>
        <w:rPr>
          <w:spacing w:val="-2"/>
        </w:rPr>
        <w:t>у</w:t>
      </w:r>
      <w:r>
        <w:rPr/>
        <w:t>д</w:t>
      </w:r>
      <w:r>
        <w:rPr>
          <w:spacing w:val="1"/>
        </w:rPr>
        <w:t>с</w:t>
      </w:r>
      <w:r>
        <w:rPr/>
        <w:t>ких и ма</w:t>
      </w:r>
      <w:r>
        <w:rPr>
          <w:spacing w:val="1"/>
        </w:rPr>
        <w:t>њ</w:t>
      </w:r>
      <w:r>
        <w:rPr/>
        <w:t>и</w:t>
      </w:r>
      <w:r>
        <w:rPr>
          <w:spacing w:val="-1"/>
        </w:rPr>
        <w:t>н</w:t>
      </w:r>
      <w:r>
        <w:rPr>
          <w:spacing w:val="-2"/>
        </w:rPr>
        <w:t>с</w:t>
      </w:r>
      <w:r>
        <w:rPr/>
        <w:t xml:space="preserve">ких </w:t>
      </w:r>
      <w:r>
        <w:rPr>
          <w:spacing w:val="-1"/>
        </w:rPr>
        <w:t>п</w:t>
      </w:r>
      <w:r>
        <w:rPr/>
        <w:t>рав</w:t>
      </w:r>
      <w:r>
        <w:rPr>
          <w:spacing w:val="-3"/>
        </w:rPr>
        <w:t>а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spacing w:lineRule="exact" w:line="252"/>
        <w:jc w:val="both"/>
        <w:rPr/>
      </w:pPr>
      <w:r>
        <w:rPr>
          <w:rFonts w:eastAsia="Times New Roman"/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заштит</w:t>
      </w:r>
      <w:r>
        <w:rPr>
          <w:color w:val="000000"/>
          <w:lang w:val="sr-RS"/>
        </w:rPr>
        <w:t>е</w:t>
      </w:r>
      <w:r>
        <w:rPr>
          <w:color w:val="000000"/>
          <w:lang w:val="sr-Latn-RS"/>
        </w:rPr>
        <w:t xml:space="preserve"> потрошача;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2580" w:leader="none"/>
          <w:tab w:val="left" w:pos="3520" w:leader="none"/>
          <w:tab w:val="left" w:pos="4620" w:leader="none"/>
        </w:tabs>
        <w:spacing w:lineRule="exact" w:line="252" w:before="2" w:after="0"/>
        <w:rPr/>
      </w:pPr>
      <w:r>
        <w:rPr>
          <w:rFonts w:eastAsia="Times New Roman"/>
        </w:rPr>
        <w:t xml:space="preserve"> </w:t>
      </w:r>
      <w:r>
        <w:rPr/>
        <w:t>обр</w:t>
      </w:r>
      <w:r>
        <w:rPr>
          <w:spacing w:val="1"/>
        </w:rPr>
        <w:t>а</w:t>
      </w:r>
      <w:r>
        <w:rPr>
          <w:spacing w:val="-1"/>
        </w:rPr>
        <w:t>з</w:t>
      </w:r>
      <w:r>
        <w:rPr/>
        <w:t>о</w:t>
      </w:r>
      <w:r>
        <w:rPr>
          <w:spacing w:val="-1"/>
        </w:rPr>
        <w:t>в</w:t>
      </w:r>
      <w:r>
        <w:rPr>
          <w:spacing w:val="-2"/>
        </w:rPr>
        <w:t>а</w:t>
      </w:r>
      <w:r>
        <w:rPr>
          <w:spacing w:val="1"/>
        </w:rPr>
        <w:t>њ</w:t>
      </w:r>
      <w:r>
        <w:rPr>
          <w:spacing w:val="1"/>
          <w:lang w:val="sr-RS"/>
        </w:rPr>
        <w:t>а</w:t>
      </w:r>
      <w:r>
        <w:rPr/>
        <w:t>, на</w:t>
      </w:r>
      <w:r>
        <w:rPr>
          <w:spacing w:val="-3"/>
        </w:rPr>
        <w:t>у</w:t>
      </w:r>
      <w:r>
        <w:rPr/>
        <w:t>к</w:t>
      </w:r>
      <w:r>
        <w:rPr>
          <w:lang w:val="sr-RS"/>
        </w:rPr>
        <w:t xml:space="preserve">е, </w:t>
      </w:r>
      <w:r>
        <w:rPr/>
        <w:t>к</w:t>
      </w:r>
      <w:r>
        <w:rPr>
          <w:spacing w:val="-2"/>
        </w:rPr>
        <w:t>у</w:t>
      </w:r>
      <w:r>
        <w:rPr/>
        <w:t>лт</w:t>
      </w:r>
      <w:r>
        <w:rPr>
          <w:spacing w:val="-3"/>
        </w:rPr>
        <w:t>у</w:t>
      </w:r>
      <w:r>
        <w:rPr/>
        <w:t>р</w:t>
      </w:r>
      <w:r>
        <w:rPr>
          <w:lang w:val="sr-RS"/>
        </w:rPr>
        <w:t>е</w:t>
      </w:r>
      <w:r>
        <w:rPr/>
        <w:t xml:space="preserve"> и и</w:t>
      </w:r>
      <w:r>
        <w:rPr>
          <w:spacing w:val="-1"/>
        </w:rPr>
        <w:t>н</w:t>
      </w:r>
      <w:r>
        <w:rPr>
          <w:spacing w:val="1"/>
        </w:rPr>
        <w:t>ф</w:t>
      </w:r>
      <w:r>
        <w:rPr/>
        <w:t>орм</w:t>
      </w:r>
      <w:r>
        <w:rPr>
          <w:spacing w:val="-1"/>
        </w:rPr>
        <w:t>и</w:t>
      </w:r>
      <w:r>
        <w:rPr/>
        <w:t>с</w:t>
      </w:r>
      <w:r>
        <w:rPr>
          <w:spacing w:val="-2"/>
        </w:rPr>
        <w:t>а</w:t>
      </w:r>
      <w:r>
        <w:rPr>
          <w:spacing w:val="1"/>
        </w:rPr>
        <w:t>њ</w:t>
      </w:r>
      <w:r>
        <w:rPr>
          <w:spacing w:val="-2"/>
          <w:lang w:val="sr-RS"/>
        </w:rPr>
        <w:t>а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2320" w:leader="none"/>
          <w:tab w:val="left" w:pos="2800" w:leader="none"/>
          <w:tab w:val="left" w:pos="3960" w:leader="none"/>
        </w:tabs>
        <w:spacing w:lineRule="exact" w:line="252" w:before="2" w:after="0"/>
        <w:rPr/>
      </w:pPr>
      <w:r>
        <w:rPr>
          <w:rFonts w:eastAsia="Times New Roman"/>
        </w:rPr>
        <w:t xml:space="preserve"> </w:t>
      </w:r>
      <w:r>
        <w:rPr/>
        <w:t>негов</w:t>
      </w:r>
      <w:r>
        <w:rPr>
          <w:spacing w:val="-3"/>
        </w:rPr>
        <w:t>а</w:t>
      </w:r>
      <w:r>
        <w:rPr>
          <w:spacing w:val="1"/>
        </w:rPr>
        <w:t>њ</w:t>
      </w:r>
      <w:r>
        <w:rPr>
          <w:spacing w:val="1"/>
          <w:lang w:val="sr-RS"/>
        </w:rPr>
        <w:t>а</w:t>
      </w:r>
      <w:r>
        <w:rPr/>
        <w:t xml:space="preserve"> и о</w:t>
      </w:r>
      <w:r>
        <w:rPr>
          <w:spacing w:val="-1"/>
        </w:rPr>
        <w:t>ч</w:t>
      </w:r>
      <w:r>
        <w:rPr>
          <w:spacing w:val="-2"/>
        </w:rPr>
        <w:t>у</w:t>
      </w:r>
      <w:r>
        <w:rPr>
          <w:spacing w:val="-1"/>
        </w:rPr>
        <w:t>в</w:t>
      </w:r>
      <w:r>
        <w:rPr/>
        <w:t>а</w:t>
      </w:r>
      <w:r>
        <w:rPr>
          <w:spacing w:val="1"/>
        </w:rPr>
        <w:t>њ</w:t>
      </w:r>
      <w:r>
        <w:rPr>
          <w:spacing w:val="1"/>
          <w:lang w:val="sr-RS"/>
        </w:rPr>
        <w:t>а</w:t>
      </w:r>
      <w:r>
        <w:rPr/>
        <w:t xml:space="preserve"> народне тради</w:t>
      </w:r>
      <w:r>
        <w:rPr>
          <w:spacing w:val="-1"/>
        </w:rPr>
        <w:t>ц</w:t>
      </w:r>
      <w:r>
        <w:rPr>
          <w:spacing w:val="-3"/>
        </w:rPr>
        <w:t>и</w:t>
      </w:r>
      <w:r>
        <w:rPr>
          <w:spacing w:val="3"/>
        </w:rPr>
        <w:t>ј</w:t>
      </w:r>
      <w:r>
        <w:rPr>
          <w:spacing w:val="-2"/>
        </w:rPr>
        <w:t>е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spacing w:lineRule="exact" w:line="249"/>
        <w:rPr/>
      </w:pPr>
      <w:r>
        <w:rPr>
          <w:rFonts w:eastAsia="Times New Roman"/>
          <w:spacing w:val="-1"/>
        </w:rPr>
        <w:t xml:space="preserve"> </w:t>
      </w:r>
      <w:r>
        <w:rPr>
          <w:spacing w:val="-1"/>
        </w:rPr>
        <w:t>з</w:t>
      </w:r>
      <w:r>
        <w:rPr/>
        <w:t>ашт</w:t>
      </w:r>
      <w:r>
        <w:rPr>
          <w:spacing w:val="-1"/>
        </w:rPr>
        <w:t>и</w:t>
      </w:r>
      <w:r>
        <w:rPr/>
        <w:t>т</w:t>
      </w:r>
      <w:r>
        <w:rPr>
          <w:lang w:val="sr-RS"/>
        </w:rPr>
        <w:t>е</w:t>
      </w:r>
      <w:r>
        <w:rPr/>
        <w:t xml:space="preserve"> </w:t>
      </w:r>
      <w:r>
        <w:rPr>
          <w:spacing w:val="1"/>
        </w:rPr>
        <w:t>ж</w:t>
      </w:r>
      <w:r>
        <w:rPr/>
        <w:t>и</w:t>
      </w:r>
      <w:r>
        <w:rPr>
          <w:spacing w:val="-2"/>
        </w:rPr>
        <w:t>в</w:t>
      </w:r>
      <w:r>
        <w:rPr/>
        <w:t>от</w:t>
      </w:r>
      <w:r>
        <w:rPr>
          <w:spacing w:val="-1"/>
        </w:rPr>
        <w:t>н</w:t>
      </w:r>
      <w:r>
        <w:rPr/>
        <w:t>е с</w:t>
      </w:r>
      <w:r>
        <w:rPr>
          <w:spacing w:val="-2"/>
        </w:rPr>
        <w:t>р</w:t>
      </w:r>
      <w:r>
        <w:rPr/>
        <w:t>е</w:t>
      </w:r>
      <w:r>
        <w:rPr>
          <w:spacing w:val="1"/>
        </w:rPr>
        <w:t>д</w:t>
      </w:r>
      <w:r>
        <w:rPr>
          <w:spacing w:val="-3"/>
        </w:rPr>
        <w:t>и</w:t>
      </w:r>
      <w:r>
        <w:rPr/>
        <w:t xml:space="preserve">не, </w:t>
      </w:r>
      <w:r>
        <w:rPr>
          <w:spacing w:val="-1"/>
        </w:rPr>
        <w:t>з</w:t>
      </w:r>
      <w:r>
        <w:rPr/>
        <w:t>ашт</w:t>
      </w:r>
      <w:r>
        <w:rPr>
          <w:spacing w:val="-1"/>
        </w:rPr>
        <w:t>и</w:t>
      </w:r>
      <w:r>
        <w:rPr/>
        <w:t>т</w:t>
      </w:r>
      <w:r>
        <w:rPr>
          <w:lang w:val="sr-RS"/>
        </w:rPr>
        <w:t>е</w:t>
      </w:r>
      <w:r>
        <w:rPr/>
        <w:t xml:space="preserve"> </w:t>
      </w:r>
      <w:r>
        <w:rPr>
          <w:spacing w:val="1"/>
        </w:rPr>
        <w:t>ж</w:t>
      </w:r>
      <w:r>
        <w:rPr/>
        <w:t>и</w:t>
      </w:r>
      <w:r>
        <w:rPr>
          <w:spacing w:val="-2"/>
        </w:rPr>
        <w:t>в</w:t>
      </w:r>
      <w:r>
        <w:rPr/>
        <w:t>от</w:t>
      </w:r>
      <w:r>
        <w:rPr>
          <w:spacing w:val="-1"/>
        </w:rPr>
        <w:t>и</w:t>
      </w:r>
      <w:r>
        <w:rPr>
          <w:spacing w:val="1"/>
        </w:rPr>
        <w:t>њ</w:t>
      </w:r>
      <w:r>
        <w:rPr/>
        <w:t>а и</w:t>
      </w:r>
      <w:r>
        <w:rPr>
          <w:spacing w:val="-2"/>
        </w:rPr>
        <w:t xml:space="preserve"> </w:t>
      </w:r>
      <w:r>
        <w:rPr/>
        <w:t>од</w:t>
      </w:r>
      <w:r>
        <w:rPr>
          <w:spacing w:val="-2"/>
        </w:rPr>
        <w:t>р</w:t>
      </w:r>
      <w:r>
        <w:rPr>
          <w:spacing w:val="1"/>
        </w:rPr>
        <w:t>ж</w:t>
      </w:r>
      <w:r>
        <w:rPr/>
        <w:t>и</w:t>
      </w:r>
      <w:r>
        <w:rPr>
          <w:spacing w:val="-2"/>
        </w:rPr>
        <w:t>в</w:t>
      </w:r>
      <w:r>
        <w:rPr/>
        <w:t>и ра</w:t>
      </w:r>
      <w:r>
        <w:rPr>
          <w:spacing w:val="-3"/>
        </w:rPr>
        <w:t>з</w:t>
      </w:r>
      <w:r>
        <w:rPr>
          <w:spacing w:val="-1"/>
        </w:rPr>
        <w:t>в</w:t>
      </w:r>
      <w:r>
        <w:rPr/>
        <w:t>о</w:t>
      </w:r>
      <w:r>
        <w:rPr>
          <w:spacing w:val="1"/>
        </w:rPr>
        <w:t>ј</w:t>
      </w:r>
      <w:r>
        <w:rPr/>
        <w:t>;</w:t>
      </w:r>
    </w:p>
    <w:p>
      <w:pPr>
        <w:pStyle w:val="Normal"/>
        <w:widowControl w:val="false"/>
        <w:numPr>
          <w:ilvl w:val="0"/>
          <w:numId w:val="3"/>
        </w:numPr>
        <w:spacing w:lineRule="exact" w:line="254" w:before="1" w:after="0"/>
        <w:rPr/>
      </w:pPr>
      <w:r>
        <w:rPr>
          <w:rFonts w:eastAsia="Times New Roman"/>
        </w:rPr>
        <w:t xml:space="preserve"> </w:t>
      </w:r>
      <w:r>
        <w:rPr/>
        <w:t>унапређење развоја туризма;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2600" w:leader="none"/>
          <w:tab w:val="left" w:pos="3780" w:leader="none"/>
          <w:tab w:val="left" w:pos="4180" w:leader="none"/>
        </w:tabs>
        <w:spacing w:lineRule="exact" w:line="249"/>
        <w:rPr/>
      </w:pPr>
      <w:r>
        <w:rPr>
          <w:rFonts w:eastAsia="Times New Roman"/>
        </w:rPr>
        <w:t xml:space="preserve"> </w:t>
      </w:r>
      <w:r>
        <w:rPr/>
        <w:t>х</w:t>
      </w:r>
      <w:r>
        <w:rPr>
          <w:spacing w:val="-2"/>
        </w:rPr>
        <w:t>у</w:t>
      </w:r>
      <w:r>
        <w:rPr/>
        <w:t>ма</w:t>
      </w:r>
      <w:r>
        <w:rPr>
          <w:spacing w:val="-1"/>
        </w:rPr>
        <w:t>н</w:t>
      </w:r>
      <w:r>
        <w:rPr/>
        <w:t>и</w:t>
      </w:r>
      <w:r>
        <w:rPr>
          <w:spacing w:val="-1"/>
        </w:rPr>
        <w:t>т</w:t>
      </w:r>
      <w:r>
        <w:rPr/>
        <w:t>арни програми и др</w:t>
      </w:r>
      <w:r>
        <w:rPr>
          <w:spacing w:val="-2"/>
        </w:rPr>
        <w:t>у</w:t>
      </w:r>
      <w:r>
        <w:rPr/>
        <w:t>ги програми</w:t>
      </w:r>
      <w:r>
        <w:rPr>
          <w:spacing w:val="1"/>
        </w:rPr>
        <w:t xml:space="preserve"> </w:t>
      </w:r>
      <w:r>
        <w:rPr/>
        <w:t>у к</w:t>
      </w:r>
      <w:r>
        <w:rPr>
          <w:spacing w:val="-2"/>
        </w:rPr>
        <w:t>о</w:t>
      </w:r>
      <w:r>
        <w:rPr>
          <w:spacing w:val="3"/>
        </w:rPr>
        <w:t>ј</w:t>
      </w:r>
      <w:r>
        <w:rPr/>
        <w:t>и</w:t>
      </w:r>
      <w:r>
        <w:rPr>
          <w:spacing w:val="-1"/>
        </w:rPr>
        <w:t>м</w:t>
      </w:r>
      <w:r>
        <w:rPr/>
        <w:t xml:space="preserve">а </w:t>
      </w:r>
      <w:r>
        <w:rPr>
          <w:spacing w:val="-2"/>
        </w:rPr>
        <w:t>у</w:t>
      </w:r>
      <w:r>
        <w:rPr/>
        <w:t>др</w:t>
      </w:r>
      <w:r>
        <w:rPr>
          <w:spacing w:val="-2"/>
        </w:rPr>
        <w:t>у</w:t>
      </w:r>
      <w:r>
        <w:rPr>
          <w:spacing w:val="1"/>
        </w:rPr>
        <w:t>ж</w:t>
      </w:r>
      <w:r>
        <w:rPr>
          <w:spacing w:val="-2"/>
        </w:rPr>
        <w:t>у</w:t>
      </w:r>
      <w:r>
        <w:rPr>
          <w:spacing w:val="1"/>
        </w:rPr>
        <w:t>њ</w:t>
      </w:r>
      <w:r>
        <w:rPr/>
        <w:t>е иск</w:t>
      </w:r>
      <w:r>
        <w:rPr>
          <w:spacing w:val="1"/>
        </w:rPr>
        <w:t>љ</w:t>
      </w:r>
      <w:r>
        <w:rPr>
          <w:spacing w:val="-2"/>
        </w:rPr>
        <w:t>у</w:t>
      </w:r>
      <w:r>
        <w:rPr>
          <w:spacing w:val="-1"/>
        </w:rPr>
        <w:t>ч</w:t>
      </w:r>
      <w:r>
        <w:rPr/>
        <w:t>и</w:t>
      </w:r>
      <w:r>
        <w:rPr>
          <w:spacing w:val="-2"/>
        </w:rPr>
        <w:t>в</w:t>
      </w:r>
      <w:r>
        <w:rPr/>
        <w:t>о</w:t>
      </w:r>
      <w:r>
        <w:rPr>
          <w:spacing w:val="3"/>
        </w:rPr>
        <w:t xml:space="preserve"> </w:t>
      </w:r>
      <w:r>
        <w:rPr/>
        <w:t xml:space="preserve">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9"/>
          <w:tab w:val="left" w:pos="2600" w:leader="none"/>
          <w:tab w:val="left" w:pos="3780" w:leader="none"/>
          <w:tab w:val="left" w:pos="4180" w:leader="none"/>
        </w:tabs>
        <w:spacing w:lineRule="exact" w:line="249"/>
        <w:ind w:left="720" w:right="0" w:hanging="0"/>
        <w:rPr/>
      </w:pPr>
      <w:r>
        <w:rPr>
          <w:rFonts w:eastAsia="Times New Roman"/>
          <w:spacing w:val="2"/>
        </w:rPr>
        <w:t xml:space="preserve"> </w:t>
      </w:r>
      <w:r>
        <w:rPr/>
        <w:t>не</w:t>
      </w:r>
      <w:r>
        <w:rPr>
          <w:spacing w:val="-1"/>
        </w:rPr>
        <w:t>п</w:t>
      </w:r>
      <w:r>
        <w:rPr/>
        <w:t>о</w:t>
      </w:r>
      <w:r>
        <w:rPr>
          <w:spacing w:val="-2"/>
        </w:rPr>
        <w:t>с</w:t>
      </w:r>
      <w:r>
        <w:rPr/>
        <w:t>ре</w:t>
      </w:r>
      <w:r>
        <w:rPr>
          <w:spacing w:val="1"/>
        </w:rPr>
        <w:t>д</w:t>
      </w:r>
      <w:r>
        <w:rPr/>
        <w:t>но сл</w:t>
      </w:r>
      <w:r>
        <w:rPr>
          <w:spacing w:val="-2"/>
        </w:rPr>
        <w:t>е</w:t>
      </w:r>
      <w:r>
        <w:rPr/>
        <w:t xml:space="preserve">ди </w:t>
      </w:r>
      <w:r>
        <w:rPr>
          <w:spacing w:val="1"/>
        </w:rPr>
        <w:t>ј</w:t>
      </w:r>
      <w:r>
        <w:rPr/>
        <w:t>ав</w:t>
      </w:r>
      <w:r>
        <w:rPr>
          <w:spacing w:val="-1"/>
        </w:rPr>
        <w:t>н</w:t>
      </w:r>
      <w:r>
        <w:rPr/>
        <w:t>е по</w:t>
      </w:r>
      <w:r>
        <w:rPr>
          <w:spacing w:val="-1"/>
        </w:rPr>
        <w:t>т</w:t>
      </w:r>
      <w:r>
        <w:rPr/>
        <w:t>ре</w:t>
      </w:r>
      <w:r>
        <w:rPr>
          <w:spacing w:val="1"/>
        </w:rPr>
        <w:t>б</w:t>
      </w:r>
      <w:r>
        <w:rPr/>
        <w:t>е</w:t>
      </w:r>
    </w:p>
    <w:p>
      <w:pPr>
        <w:pStyle w:val="ListParagraph"/>
        <w:numPr>
          <w:ilvl w:val="0"/>
          <w:numId w:val="3"/>
        </w:numPr>
        <w:ind w:left="720" w:right="0" w:hanging="360"/>
        <w:jc w:val="both"/>
        <w:rPr/>
      </w:pPr>
      <w:r>
        <w:rPr>
          <w:color w:val="000000"/>
          <w:lang w:val="sr-Latn-RS"/>
        </w:rPr>
        <w:t>садржаји  из различитих сфера, који афирмишу  сарадњу на  домаћем и</w:t>
      </w:r>
      <w:r>
        <w:rPr>
          <w:color w:val="000000"/>
          <w:lang w:val="sr-RS"/>
        </w:rPr>
        <w:t xml:space="preserve"> </w:t>
      </w:r>
    </w:p>
    <w:p>
      <w:pPr>
        <w:pStyle w:val="Normal"/>
        <w:numPr>
          <w:ilvl w:val="0"/>
          <w:numId w:val="0"/>
        </w:numPr>
        <w:ind w:left="720" w:right="0" w:hanging="0"/>
        <w:rPr/>
      </w:pPr>
      <w:r>
        <w:rPr>
          <w:color w:val="000000"/>
          <w:lang w:val="sr-Latn-RS"/>
        </w:rPr>
        <w:t xml:space="preserve">међународном нивоу, а у сврху промовисања </w:t>
      </w:r>
      <w:r>
        <w:rPr>
          <w:color w:val="000000"/>
          <w:lang w:val="sr-RS"/>
        </w:rPr>
        <w:t>о</w:t>
      </w:r>
      <w:r>
        <w:rPr>
          <w:color w:val="000000"/>
          <w:lang w:val="sr-Latn-RS"/>
        </w:rPr>
        <w:t xml:space="preserve">пштине </w:t>
      </w:r>
      <w:r>
        <w:rPr>
          <w:color w:val="000000"/>
          <w:lang w:val="sr-RS"/>
        </w:rPr>
        <w:t>Беочин</w:t>
      </w:r>
      <w:r>
        <w:rPr>
          <w:color w:val="000000"/>
          <w:lang w:val="sr-Latn-RS"/>
        </w:rPr>
        <w:t>.</w:t>
      </w:r>
    </w:p>
    <w:p>
      <w:pPr>
        <w:pStyle w:val="Normal"/>
        <w:jc w:val="left"/>
        <w:rPr>
          <w:rFonts w:eastAsia="Times New Roman"/>
          <w:b w:val="false"/>
          <w:b w:val="false"/>
          <w:bCs w:val="false"/>
          <w:lang w:val="sr-RS"/>
        </w:rPr>
      </w:pPr>
      <w:r>
        <w:rPr>
          <w:rFonts w:eastAsia="Times New Roman"/>
          <w:b w:val="false"/>
          <w:bCs w:val="false"/>
          <w:lang w:val="sr-RS"/>
        </w:rPr>
        <w:t xml:space="preserve"> </w:t>
      </w:r>
    </w:p>
    <w:p>
      <w:pPr>
        <w:pStyle w:val="Normal"/>
        <w:jc w:val="both"/>
        <w:rPr/>
      </w:pPr>
      <w:r>
        <w:rPr/>
        <w:tab/>
      </w:r>
      <w:r>
        <w:rPr>
          <w:b w:val="false"/>
          <w:bCs w:val="false"/>
          <w:sz w:val="24"/>
          <w:szCs w:val="24"/>
          <w:u w:val="none"/>
        </w:rPr>
        <w:t xml:space="preserve">Средства </w:t>
      </w:r>
      <w:r>
        <w:rPr>
          <w:b w:val="false"/>
          <w:bCs w:val="false"/>
          <w:sz w:val="24"/>
          <w:szCs w:val="24"/>
          <w:u w:val="none"/>
          <w:lang w:val="sr-RS"/>
        </w:rPr>
        <w:t xml:space="preserve">за </w:t>
      </w:r>
      <w:r>
        <w:rPr>
          <w:b w:val="false"/>
          <w:bCs w:val="false"/>
          <w:sz w:val="24"/>
          <w:szCs w:val="24"/>
          <w:u w:val="none"/>
          <w:lang w:val="sr-Latn-RS"/>
        </w:rPr>
        <w:t>финан</w:t>
      </w:r>
      <w:r>
        <w:rPr>
          <w:b w:val="false"/>
          <w:bCs w:val="false"/>
          <w:sz w:val="24"/>
          <w:szCs w:val="24"/>
          <w:u w:val="none"/>
          <w:lang w:val="sr-RS"/>
        </w:rPr>
        <w:t xml:space="preserve">сирање програма и пројеката </w:t>
      </w:r>
      <w:r>
        <w:rPr>
          <w:b w:val="false"/>
          <w:bCs w:val="false"/>
          <w:sz w:val="24"/>
          <w:szCs w:val="24"/>
          <w:u w:val="none"/>
        </w:rPr>
        <w:t xml:space="preserve">су планирана 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bg-BG"/>
        </w:rPr>
        <w:t xml:space="preserve">у оквиру раздела 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sr-CS"/>
        </w:rPr>
        <w:t xml:space="preserve">5.-Општинска управа, Програм -1201 Развој културе и информисања, Програмска активност- 0002- Јачање културне продукције и уметничког стваралаштва, Функција 820- Услуге културе, Економска класификација 481000, Дотације невладиним организацијама 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bg-BG"/>
        </w:rPr>
        <w:t xml:space="preserve">у износу од 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sr-RS"/>
        </w:rPr>
        <w:t>2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sr-CS"/>
        </w:rPr>
        <w:t>.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sr-RS"/>
        </w:rPr>
        <w:t>800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sr-CS"/>
        </w:rPr>
        <w:t>.000,00</w:t>
      </w:r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bg-BG"/>
        </w:rPr>
        <w:t xml:space="preserve">   </w:t>
      </w:r>
      <w:bookmarkStart w:id="0" w:name="_GoBack"/>
      <w:bookmarkEnd w:id="0"/>
      <w:r>
        <w:rPr>
          <w:rFonts w:cs="Times New Roman"/>
          <w:b w:val="false"/>
          <w:bCs w:val="false"/>
          <w:color w:val="000000"/>
          <w:sz w:val="24"/>
          <w:szCs w:val="24"/>
          <w:u w:val="none"/>
          <w:lang w:val="bg-BG"/>
        </w:rPr>
        <w:t>динара.</w:t>
      </w:r>
    </w:p>
    <w:p>
      <w:pPr>
        <w:pStyle w:val="Normal"/>
        <w:jc w:val="left"/>
        <w:rPr/>
      </w:pPr>
      <w:r>
        <w:rPr>
          <w:b w:val="false"/>
          <w:bCs w:val="false"/>
          <w:color w:val="000000"/>
          <w:sz w:val="24"/>
          <w:szCs w:val="24"/>
          <w:u w:val="none"/>
          <w:lang w:val="sr-RS" w:eastAsia="en-US"/>
        </w:rPr>
        <w:tab/>
        <w:t xml:space="preserve">Јавни конкурс се објављује на званичној интернет презентацији општине Беочин </w:t>
      </w:r>
      <w:hyperlink r:id="rId2">
        <w:r>
          <w:rPr>
            <w:rStyle w:val="InternetLink"/>
            <w:b w:val="false"/>
            <w:bCs w:val="false"/>
            <w:sz w:val="24"/>
            <w:szCs w:val="24"/>
            <w:u w:val="none"/>
            <w:lang w:eastAsia="en-US"/>
          </w:rPr>
          <w:t>www.beocin.rs</w:t>
        </w:r>
      </w:hyperlink>
      <w:r>
        <w:rPr>
          <w:rStyle w:val="InternetLink"/>
          <w:b w:val="false"/>
          <w:bCs w:val="false"/>
          <w:color w:val="000000"/>
          <w:sz w:val="24"/>
          <w:szCs w:val="24"/>
          <w:u w:val="none"/>
          <w:lang w:val="ru-RU" w:eastAsia="en-US"/>
        </w:rPr>
        <w:t xml:space="preserve">, </w:t>
      </w:r>
      <w:r>
        <w:rPr>
          <w:rStyle w:val="InternetLink"/>
          <w:b w:val="false"/>
          <w:bCs w:val="false"/>
          <w:color w:val="000000"/>
          <w:sz w:val="24"/>
          <w:szCs w:val="24"/>
          <w:u w:val="none"/>
          <w:lang w:val="sr-RS" w:eastAsia="en-US"/>
        </w:rPr>
        <w:t xml:space="preserve">порталу е-Управе и огласној табли општине Беочин. </w:t>
      </w:r>
    </w:p>
    <w:p>
      <w:pPr>
        <w:pStyle w:val="Normal"/>
        <w:jc w:val="left"/>
        <w:rPr>
          <w:rFonts w:eastAsia="Times New Roman"/>
          <w:b w:val="false"/>
          <w:b w:val="false"/>
          <w:bCs w:val="false"/>
          <w:color w:val="000000"/>
          <w:sz w:val="22"/>
          <w:szCs w:val="22"/>
          <w:u w:val="none"/>
          <w:lang w:val="sr-RS" w:eastAsia="en-US"/>
        </w:rPr>
      </w:pPr>
      <w:r>
        <w:rPr>
          <w:rFonts w:eastAsia="Times New Roman"/>
          <w:b w:val="false"/>
          <w:bCs w:val="false"/>
          <w:color w:val="000000"/>
          <w:sz w:val="22"/>
          <w:szCs w:val="22"/>
          <w:u w:val="none"/>
          <w:lang w:val="sr-RS" w:eastAsia="en-US"/>
        </w:rPr>
        <w:t xml:space="preserve"> </w:t>
      </w:r>
    </w:p>
    <w:p>
      <w:pPr>
        <w:pStyle w:val="Normal"/>
        <w:jc w:val="left"/>
        <w:rPr/>
      </w:pPr>
      <w:r>
        <w:rPr>
          <w:b/>
          <w:bCs/>
          <w:lang w:val="en-US" w:eastAsia="en-US"/>
        </w:rPr>
        <w:t xml:space="preserve">II  </w:t>
      </w:r>
      <w:r>
        <w:rPr>
          <w:rFonts w:eastAsia="MyriadPro-SemiCn;MS Gothic"/>
          <w:b/>
          <w:bCs/>
          <w:color w:val="000000"/>
          <w:lang w:val="sr-RS" w:eastAsia="en-US"/>
        </w:rPr>
        <w:t>СУБЈЕКТИ КОЈИ ИМАЈУ ПРАВО ПРИЈАВЕ НА КОНКУРС</w:t>
      </w:r>
    </w:p>
    <w:p>
      <w:pPr>
        <w:pStyle w:val="Normal"/>
        <w:jc w:val="left"/>
        <w:rPr>
          <w:rFonts w:eastAsia="MyriadPro-SemiCn;MS Gothic"/>
          <w:b/>
          <w:b/>
          <w:bCs/>
          <w:lang w:val="sr-RS" w:eastAsia="en-US"/>
        </w:rPr>
      </w:pPr>
      <w:r>
        <w:rPr>
          <w:rFonts w:eastAsia="MyriadPro-SemiCn;MS Gothic"/>
          <w:b/>
          <w:bCs/>
          <w:lang w:val="sr-RS" w:eastAsia="en-US"/>
        </w:rPr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color w:val="000000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lang w:val="sr-RS" w:eastAsia="en-US"/>
        </w:rPr>
        <w:t xml:space="preserve">Право да учестују на јавном конкурсу имају удружења са територије општине Беочин која су уписана у регистар надлежног органа најмање три године и која програм реализују у интересу грађана општине Беочин.  </w:t>
      </w:r>
    </w:p>
    <w:p>
      <w:pPr>
        <w:pStyle w:val="Normal"/>
        <w:jc w:val="left"/>
        <w:rPr>
          <w:rFonts w:eastAsia="MyriadPro-SemiCn;MS Gothic"/>
          <w:b w:val="false"/>
          <w:b w:val="false"/>
          <w:bCs w:val="false"/>
          <w:color w:val="000000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lang w:val="sr-RS" w:eastAsia="en-US"/>
        </w:rPr>
        <w:tab/>
        <w:t xml:space="preserve">Удружење може учествовати са једним предлогом програма на једном јавном конкурсу. </w:t>
      </w:r>
    </w:p>
    <w:p>
      <w:pPr>
        <w:pStyle w:val="Normal"/>
        <w:jc w:val="left"/>
        <w:rPr>
          <w:rFonts w:eastAsia="MyriadPro-SemiCn;MS Gothic"/>
          <w:b w:val="false"/>
          <w:b w:val="false"/>
          <w:bCs w:val="false"/>
          <w:color w:val="000000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lang w:val="sr-RS" w:eastAsia="en-US"/>
        </w:rPr>
        <w:tab/>
        <w:t>Програм који се финансира или суфинансира средствима буџета општине Беочин</w:t>
      </w:r>
    </w:p>
    <w:p>
      <w:pPr>
        <w:pStyle w:val="Normal"/>
        <w:jc w:val="left"/>
        <w:rPr/>
      </w:pPr>
      <w:r>
        <w:rPr>
          <w:rFonts w:eastAsia="Times New Roman"/>
          <w:b w:val="false"/>
          <w:bCs w:val="false"/>
          <w:color w:val="000000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000000"/>
          <w:lang w:val="sr-RS" w:eastAsia="en-US"/>
        </w:rPr>
        <w:t xml:space="preserve">мора бити реализован до истека буџетске године.  </w:t>
      </w:r>
    </w:p>
    <w:p>
      <w:pPr>
        <w:pStyle w:val="Normal"/>
        <w:jc w:val="left"/>
        <w:rPr>
          <w:rFonts w:eastAsia="Times New Roman"/>
          <w:b/>
          <w:b/>
          <w:bCs/>
          <w:color w:val="000000"/>
          <w:lang w:val="sr-RS" w:eastAsia="en-US"/>
        </w:rPr>
      </w:pPr>
      <w:r>
        <w:rPr>
          <w:rFonts w:eastAsia="Times New Roman"/>
          <w:b/>
          <w:bCs/>
          <w:color w:val="000000"/>
          <w:lang w:val="sr-RS" w:eastAsia="en-US"/>
        </w:rPr>
        <w:t xml:space="preserve"> </w:t>
      </w:r>
    </w:p>
    <w:p>
      <w:pPr>
        <w:pStyle w:val="Normal"/>
        <w:jc w:val="left"/>
        <w:rPr>
          <w:rFonts w:eastAsia="MyriadPro-SemiCn;MS Gothic"/>
          <w:lang w:val="ru-RU" w:eastAsia="en-US"/>
        </w:rPr>
      </w:pPr>
      <w:r>
        <w:rPr>
          <w:rFonts w:eastAsia="MyriadPro-SemiCn;MS Gothic"/>
          <w:lang w:val="ru-RU" w:eastAsia="en-U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 xml:space="preserve">III  </w:t>
      </w:r>
      <w:r>
        <w:rPr>
          <w:rFonts w:eastAsia="MyriadPro-SemiCn;MS Gothic"/>
          <w:b/>
          <w:bCs/>
          <w:lang w:val="sr-RS" w:eastAsia="en-US"/>
        </w:rPr>
        <w:t xml:space="preserve">МЕСТО И РОК ЗА ПОДНОШЕЊЕ ПРИЈАВА </w:t>
      </w:r>
    </w:p>
    <w:p>
      <w:pPr>
        <w:pStyle w:val="Normal"/>
        <w:widowControl/>
        <w:suppressAutoHyphens w:val="false"/>
        <w:rPr>
          <w:rFonts w:eastAsia="MyriadPro-SemiCn;MS Gothic"/>
          <w:lang w:val="sr-RS" w:eastAsia="en-US"/>
        </w:rPr>
      </w:pPr>
      <w:r>
        <w:rPr>
          <w:rFonts w:eastAsia="MyriadPro-SemiCn;MS Gothic"/>
          <w:lang w:val="sr-RS" w:eastAsia="en-U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lang w:val="ru-RU" w:eastAsia="en-US"/>
        </w:rPr>
        <w:tab/>
        <w:t xml:space="preserve">Пријаве на конкурс се подносе Комисији </w:t>
      </w:r>
      <w:r>
        <w:rPr>
          <w:rFonts w:eastAsia="MyriadPro-SemiCn;MS Gothic"/>
          <w:lang w:val="sr-RS" w:eastAsia="en-US"/>
        </w:rPr>
        <w:t xml:space="preserve">за доделу средстава из буџета општине Беочин удружењима, за реализовање програма од јавног интереса за општину Беочин, </w:t>
      </w:r>
      <w:r>
        <w:rPr>
          <w:rFonts w:eastAsia="MyriadPro-SemiCn;MS Gothic"/>
          <w:color w:val="000000"/>
          <w:spacing w:val="-1"/>
          <w:lang w:val="sr-Latn-RS" w:eastAsia="en-US"/>
        </w:rPr>
        <w:t xml:space="preserve">Светосавска 25, </w:t>
      </w:r>
      <w:r>
        <w:rPr>
          <w:rFonts w:eastAsia="MyriadPro-SemiCn;MS Gothic"/>
          <w:color w:val="000000"/>
          <w:spacing w:val="-1"/>
          <w:lang w:val="sr-RS" w:eastAsia="en-US"/>
        </w:rPr>
        <w:t>21300 Беочин, са назнаком: „не отватрати – Пријава на Јавни конкурс за доделу средстава удружењима за реализовање програма од јавног интереса за општину Беочин“.</w:t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color w:val="000000"/>
          <w:spacing w:val="-1"/>
          <w:lang w:val="sr-RS" w:eastAsia="en-US"/>
        </w:rPr>
        <w:tab/>
        <w:t xml:space="preserve">Пријаве се предају на писарницу </w:t>
      </w:r>
      <w:r>
        <w:rPr>
          <w:rFonts w:eastAsia="MyriadPro-SemiCn;MS Gothic"/>
          <w:color w:val="000000"/>
          <w:spacing w:val="-1"/>
          <w:lang w:val="sr-Latn-RS" w:eastAsia="en-US"/>
        </w:rPr>
        <w:t>Општинске</w:t>
      </w:r>
      <w:r>
        <w:rPr>
          <w:rFonts w:eastAsia="MyriadPro-SemiCn;MS Gothic"/>
          <w:color w:val="000000"/>
          <w:spacing w:val="15"/>
          <w:lang w:val="sr-Latn-RS" w:eastAsia="en-US"/>
        </w:rPr>
        <w:t xml:space="preserve"> </w:t>
      </w:r>
      <w:r>
        <w:rPr>
          <w:rFonts w:eastAsia="MyriadPro-SemiCn;MS Gothic"/>
          <w:color w:val="000000"/>
          <w:spacing w:val="-2"/>
          <w:lang w:val="sr-Latn-RS" w:eastAsia="en-US"/>
        </w:rPr>
        <w:t>у</w:t>
      </w:r>
      <w:r>
        <w:rPr>
          <w:rFonts w:eastAsia="MyriadPro-SemiCn;MS Gothic"/>
          <w:color w:val="000000"/>
          <w:spacing w:val="-1"/>
          <w:lang w:val="sr-Latn-RS" w:eastAsia="en-US"/>
        </w:rPr>
        <w:t>праве</w:t>
      </w:r>
      <w:r>
        <w:rPr>
          <w:rFonts w:eastAsia="MyriadPro-SemiCn;MS Gothic"/>
          <w:color w:val="000000"/>
          <w:spacing w:val="17"/>
          <w:lang w:val="sr-Latn-RS" w:eastAsia="en-US"/>
        </w:rPr>
        <w:t xml:space="preserve"> </w:t>
      </w:r>
      <w:r>
        <w:rPr>
          <w:rFonts w:eastAsia="MyriadPro-SemiCn;MS Gothic"/>
          <w:color w:val="000000"/>
          <w:spacing w:val="-1"/>
          <w:lang w:val="sr-Latn-RS" w:eastAsia="en-US"/>
        </w:rPr>
        <w:t>општине</w:t>
      </w:r>
      <w:r>
        <w:rPr>
          <w:rFonts w:eastAsia="MyriadPro-SemiCn;MS Gothic"/>
          <w:color w:val="000000"/>
          <w:spacing w:val="14"/>
          <w:lang w:val="sr-Latn-RS" w:eastAsia="en-US"/>
        </w:rPr>
        <w:t xml:space="preserve"> </w:t>
      </w:r>
      <w:r>
        <w:rPr>
          <w:rFonts w:eastAsia="MyriadPro-SemiCn;MS Gothic"/>
          <w:color w:val="000000"/>
          <w:spacing w:val="-1"/>
          <w:lang w:val="sr-Latn-RS" w:eastAsia="en-US"/>
        </w:rPr>
        <w:t xml:space="preserve">Беочин или </w:t>
      </w:r>
      <w:r>
        <w:rPr>
          <w:rFonts w:eastAsia="MyriadPro-SemiCn;MS Gothic"/>
          <w:color w:val="000000"/>
          <w:spacing w:val="-1"/>
          <w:lang w:val="sr-RS" w:eastAsia="en-US"/>
        </w:rPr>
        <w:t>се шаљу</w:t>
      </w:r>
      <w:r>
        <w:rPr>
          <w:rFonts w:eastAsia="MyriadPro-SemiCn;MS Gothic"/>
          <w:color w:val="000000"/>
          <w:spacing w:val="-1"/>
          <w:lang w:val="sr-Latn-RS" w:eastAsia="en-US"/>
        </w:rPr>
        <w:t xml:space="preserve"> поштом </w:t>
      </w:r>
      <w:r>
        <w:rPr>
          <w:rFonts w:eastAsia="MyriadPro-SemiCn;MS Gothic"/>
          <w:color w:val="000000"/>
          <w:spacing w:val="1"/>
          <w:lang w:val="sr-Latn-RS" w:eastAsia="en-US"/>
        </w:rPr>
        <w:t>(</w:t>
      </w:r>
      <w:r>
        <w:rPr>
          <w:rFonts w:eastAsia="MyriadPro-SemiCn;MS Gothic"/>
          <w:color w:val="000000"/>
          <w:spacing w:val="-3"/>
          <w:lang w:val="sr-Latn-RS" w:eastAsia="en-US"/>
        </w:rPr>
        <w:t>п</w:t>
      </w:r>
      <w:r>
        <w:rPr>
          <w:rFonts w:eastAsia="MyriadPro-SemiCn;MS Gothic"/>
          <w:color w:val="000000"/>
          <w:spacing w:val="-1"/>
          <w:lang w:val="sr-Latn-RS" w:eastAsia="en-US"/>
        </w:rPr>
        <w:t>репор</w:t>
      </w:r>
      <w:r>
        <w:rPr>
          <w:rFonts w:eastAsia="MyriadPro-SemiCn;MS Gothic"/>
          <w:color w:val="000000"/>
          <w:spacing w:val="-3"/>
          <w:lang w:val="sr-Latn-RS" w:eastAsia="en-US"/>
        </w:rPr>
        <w:t>у</w:t>
      </w:r>
      <w:r>
        <w:rPr>
          <w:rFonts w:eastAsia="MyriadPro-SemiCn;MS Gothic"/>
          <w:color w:val="000000"/>
          <w:spacing w:val="-1"/>
          <w:lang w:val="sr-Latn-RS" w:eastAsia="en-US"/>
        </w:rPr>
        <w:t>ченом пошиљ</w:t>
      </w:r>
      <w:r>
        <w:rPr>
          <w:rFonts w:eastAsia="MyriadPro-SemiCn;MS Gothic"/>
          <w:color w:val="000000"/>
          <w:spacing w:val="1"/>
          <w:lang w:val="sr-Latn-RS" w:eastAsia="en-US"/>
        </w:rPr>
        <w:t>к</w:t>
      </w:r>
      <w:r>
        <w:rPr>
          <w:rFonts w:eastAsia="MyriadPro-SemiCn;MS Gothic"/>
          <w:color w:val="000000"/>
          <w:spacing w:val="-1"/>
          <w:lang w:val="sr-Latn-RS" w:eastAsia="en-US"/>
        </w:rPr>
        <w:t>о</w:t>
      </w:r>
      <w:r>
        <w:rPr>
          <w:rFonts w:eastAsia="MyriadPro-SemiCn;MS Gothic"/>
          <w:color w:val="000000"/>
          <w:spacing w:val="-3"/>
          <w:lang w:val="sr-Latn-RS" w:eastAsia="en-US"/>
        </w:rPr>
        <w:t>м</w:t>
      </w:r>
      <w:r>
        <w:rPr>
          <w:rFonts w:eastAsia="MyriadPro-SemiCn;MS Gothic"/>
          <w:color w:val="000000"/>
          <w:spacing w:val="-1"/>
          <w:lang w:val="sr-Latn-RS" w:eastAsia="en-US"/>
        </w:rPr>
        <w:t xml:space="preserve">). </w:t>
      </w:r>
      <w:r>
        <w:rPr>
          <w:rFonts w:eastAsia="MyriadPro-SemiCn;MS Gothic"/>
          <w:color w:val="000000"/>
          <w:spacing w:val="-1"/>
          <w:lang w:val="sr-RS" w:eastAsia="en-US"/>
        </w:rPr>
        <w:t>Благовременом доставом се сматра препоручена пошиљка предата пошти најкасније до истека последњег дана  рока Јавног конкурса (печат поште), без обзира на датум приспећа. Име и адресу подносиоца пријаве потребно је назначити на полеђини коверте.</w:t>
      </w:r>
    </w:p>
    <w:p>
      <w:pPr>
        <w:pStyle w:val="Normal"/>
        <w:widowControl/>
        <w:suppressAutoHyphens w:val="false"/>
        <w:rPr>
          <w:rStyle w:val="InternetLink"/>
          <w:rFonts w:eastAsia="MyriadPro-SemiCn;MS Gothic"/>
          <w:b w:val="false"/>
          <w:b w:val="false"/>
          <w:bCs w:val="false"/>
          <w:color w:val="000000"/>
          <w:spacing w:val="-1"/>
          <w:sz w:val="24"/>
          <w:szCs w:val="24"/>
          <w:u w:val="none"/>
          <w:lang w:val="sr-Latn-RS" w:eastAsia="en-US"/>
        </w:rPr>
      </w:pPr>
      <w:r>
        <w:rPr>
          <w:rFonts w:eastAsia="MyriadPro-SemiCn;MS Gothic"/>
          <w:color w:val="000000"/>
          <w:spacing w:val="-1"/>
          <w:lang w:val="sr-RS" w:eastAsia="en-US"/>
        </w:rPr>
        <w:tab/>
        <w:t xml:space="preserve">Пријаве се подносе на јединственим обрасцима који се могу преузети на писарници Општинске управе општине Беочин, Светосавска 25 или са сајта општине Беочин </w:t>
      </w:r>
      <w:hyperlink r:id="rId3">
        <w:r>
          <w:rPr>
            <w:rStyle w:val="InternetLink"/>
            <w:rFonts w:eastAsia="MyriadPro-SemiCn;MS Gothic"/>
            <w:b w:val="false"/>
            <w:bCs w:val="false"/>
            <w:spacing w:val="-1"/>
            <w:sz w:val="24"/>
            <w:szCs w:val="24"/>
            <w:u w:val="none"/>
            <w:lang w:eastAsia="en-US"/>
          </w:rPr>
          <w:t>www.beocin.rs</w:t>
        </w:r>
      </w:hyperlink>
    </w:p>
    <w:p>
      <w:pPr>
        <w:pStyle w:val="Normal"/>
        <w:widowControl/>
        <w:suppressAutoHyphens w:val="false"/>
        <w:rPr/>
      </w:pPr>
      <w:r>
        <w:rPr>
          <w:rStyle w:val="InternetLink"/>
          <w:rFonts w:eastAsia="MyriadPro-SemiCn;MS Gothic"/>
          <w:b w:val="false"/>
          <w:bCs w:val="false"/>
          <w:color w:val="000000"/>
          <w:spacing w:val="-1"/>
          <w:sz w:val="24"/>
          <w:szCs w:val="24"/>
          <w:u w:val="none"/>
          <w:lang w:val="sr-Latn-RS" w:eastAsia="en-US"/>
        </w:rPr>
        <w:tab/>
        <w:t xml:space="preserve">Валидним ће бити сматране само </w:t>
      </w:r>
      <w:r>
        <w:rPr>
          <w:rStyle w:val="InternetLink"/>
          <w:rFonts w:eastAsia="MyriadPro-SemiCn;MS Gothic"/>
          <w:b w:val="false"/>
          <w:bCs w:val="false"/>
          <w:color w:val="000000"/>
          <w:spacing w:val="-1"/>
          <w:sz w:val="24"/>
          <w:szCs w:val="24"/>
          <w:u w:val="none"/>
          <w:lang w:val="sr-RS" w:eastAsia="en-US"/>
        </w:rPr>
        <w:t xml:space="preserve">пријаве послате на овим обрасцима. </w:t>
      </w:r>
    </w:p>
    <w:p>
      <w:pPr>
        <w:pStyle w:val="Normal"/>
        <w:widowControl/>
        <w:suppressAutoHyphens w:val="false"/>
        <w:rPr/>
      </w:pPr>
      <w:r>
        <w:rPr>
          <w:rStyle w:val="InternetLink"/>
          <w:rFonts w:eastAsia="MyriadPro-SemiCn;MS Gothic"/>
          <w:b w:val="false"/>
          <w:bCs w:val="false"/>
          <w:color w:val="000000"/>
          <w:spacing w:val="-1"/>
          <w:sz w:val="24"/>
          <w:szCs w:val="24"/>
          <w:u w:val="none"/>
          <w:lang w:val="sr-RS" w:eastAsia="en-US"/>
        </w:rPr>
        <w:tab/>
        <w:t xml:space="preserve">Пријаве на јавни конкурс подносе се у року од 15 дана од дана објављивања конкурса на званичној интернет страници општине Беочин и на огласној табли Општинске управе општине Беочин. </w:t>
      </w:r>
    </w:p>
    <w:p>
      <w:pPr>
        <w:pStyle w:val="Normal"/>
        <w:widowControl/>
        <w:suppressAutoHyphens w:val="false"/>
        <w:rPr/>
      </w:pPr>
      <w:r>
        <w:rPr>
          <w:rStyle w:val="InternetLink"/>
          <w:rFonts w:eastAsia="MyriadPro-SemiCn;MS Gothic"/>
          <w:b w:val="false"/>
          <w:bCs w:val="false"/>
          <w:color w:val="000000"/>
          <w:spacing w:val="-1"/>
          <w:sz w:val="24"/>
          <w:szCs w:val="24"/>
          <w:u w:val="none"/>
          <w:lang w:val="sr-RS" w:eastAsia="en-US"/>
        </w:rPr>
        <w:tab/>
        <w:t xml:space="preserve">Неблаговремене и непотпуне пријаве, као и пријаве које нису у складу са условима јавног конкурса, неће бити разматране. 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color w:val="000000"/>
          <w:spacing w:val="-1"/>
          <w:lang w:val="en-US" w:eastAsia="en-US"/>
        </w:rPr>
        <w:t xml:space="preserve">IV </w:t>
      </w: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>ПОТРЕБНА ДОКУМЕНТАЦИЈА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 xml:space="preserve">Пријава на Јавни конкурс подноси се Комисији на Обрасцу 1 </w:t>
      </w:r>
      <w:r>
        <w:rPr>
          <w:rFonts w:eastAsia="MyriadPro-SemiCn;MS Gothic"/>
          <w:b w:val="false"/>
          <w:bCs w:val="false"/>
          <w:color w:val="000000"/>
          <w:spacing w:val="-1"/>
          <w:lang w:val="sr-Latn-RS" w:eastAsia="en-US"/>
        </w:rPr>
        <w:t xml:space="preserve"> - „</w:t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>Пријава на конкурс“ уз коју се подноси следећа документација: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lineRule="auto" w:line="216"/>
        <w:jc w:val="both"/>
        <w:rPr>
          <w:lang w:val="sr-Latn-RS"/>
        </w:rPr>
      </w:pPr>
      <w:r>
        <w:rPr>
          <w:lang w:val="sr-Latn-RS"/>
        </w:rPr>
        <w:t xml:space="preserve">Образац 2 «Предлог програма»; 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lineRule="auto" w:line="216"/>
        <w:jc w:val="both"/>
        <w:rPr>
          <w:lang w:val="sr-Latn-RS"/>
        </w:rPr>
      </w:pPr>
      <w:r>
        <w:rPr>
          <w:lang w:val="sr-Latn-RS"/>
        </w:rPr>
        <w:t>Образац 3  «Предлог финансијског плана за реализацију програма»;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before="0" w:after="0"/>
        <w:contextualSpacing/>
        <w:jc w:val="both"/>
        <w:rPr/>
      </w:pPr>
      <w:r>
        <w:rPr>
          <w:lang w:val="sr-Latn-RS"/>
        </w:rPr>
        <w:t>копија решења о упису у Регистар у Агенциј</w:t>
      </w:r>
      <w:r>
        <w:rPr>
          <w:lang w:val="sr-RS"/>
        </w:rPr>
        <w:t>е</w:t>
      </w:r>
      <w:r>
        <w:rPr>
          <w:lang w:val="sr-Latn-RS"/>
        </w:rPr>
        <w:t xml:space="preserve"> за привредне регистре (АПР);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before="0" w:after="0"/>
        <w:contextualSpacing/>
        <w:jc w:val="both"/>
        <w:rPr>
          <w:lang w:val="sr-Latn-RS"/>
        </w:rPr>
      </w:pPr>
      <w:r>
        <w:rPr>
          <w:lang w:val="sr-Latn-RS"/>
        </w:rPr>
        <w:t>копија ПИБ обрасца;</w:t>
      </w:r>
    </w:p>
    <w:p>
      <w:pPr>
        <w:pStyle w:val="Normal"/>
        <w:widowControl w:val="false"/>
        <w:numPr>
          <w:ilvl w:val="0"/>
          <w:numId w:val="2"/>
        </w:numPr>
        <w:overflowPunct w:val="false"/>
        <w:spacing w:before="0" w:after="0"/>
        <w:contextualSpacing/>
        <w:jc w:val="both"/>
        <w:rPr>
          <w:lang w:val="sr-RS"/>
        </w:rPr>
      </w:pPr>
      <w:r>
        <w:rPr>
          <w:lang w:val="sr-RS"/>
        </w:rPr>
        <w:t xml:space="preserve">број подрачуна отвореног код надлежне службе трезора; </w:t>
      </w:r>
    </w:p>
    <w:p>
      <w:pPr>
        <w:pStyle w:val="Normal"/>
        <w:widowControl w:val="false"/>
        <w:numPr>
          <w:ilvl w:val="0"/>
          <w:numId w:val="2"/>
        </w:numPr>
        <w:spacing w:lineRule="exact" w:line="1"/>
        <w:rPr>
          <w:lang w:val="sr-Latn-RS"/>
        </w:rPr>
      </w:pPr>
      <w:r>
        <w:rPr>
          <w:lang w:val="sr-Latn-RS"/>
        </w:rPr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both"/>
        <w:rPr/>
      </w:pPr>
      <w:r>
        <w:rPr>
          <w:rFonts w:eastAsia="Times New Roman"/>
          <w:lang w:val="sr-Latn-RS"/>
        </w:rPr>
        <w:t xml:space="preserve">      </w:t>
      </w:r>
      <w:r>
        <w:rPr>
          <w:lang w:val="sr-Latn-RS"/>
        </w:rPr>
        <w:t>6.   копија картона депонованих потписа;</w:t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both"/>
        <w:rPr/>
      </w:pPr>
      <w:r>
        <w:rPr>
          <w:rFonts w:eastAsia="Times New Roman"/>
          <w:lang w:val="sr-Latn-RS"/>
        </w:rPr>
        <w:t xml:space="preserve">      </w:t>
      </w:r>
      <w:r>
        <w:rPr>
          <w:lang w:val="sr-Latn-RS"/>
        </w:rPr>
        <w:t>7.   копија Статута учесника конкурса;</w:t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left"/>
        <w:rPr/>
      </w:pPr>
      <w:r>
        <w:rPr>
          <w:rFonts w:eastAsia="Times New Roman"/>
          <w:b w:val="false"/>
          <w:bCs w:val="false"/>
          <w:color w:val="000000"/>
          <w:lang w:val="sr-RS"/>
        </w:rPr>
        <w:t xml:space="preserve">      </w:t>
      </w:r>
      <w:r>
        <w:rPr>
          <w:b w:val="false"/>
          <w:bCs w:val="false"/>
          <w:color w:val="000000"/>
          <w:lang w:val="sr-RS"/>
        </w:rPr>
        <w:t>8.   извештај о утрошку буџетских средстава, односно реализације програма из претходне</w:t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both"/>
        <w:rPr/>
      </w:pPr>
      <w:r>
        <w:rPr>
          <w:rFonts w:eastAsia="Times New Roman"/>
          <w:b w:val="false"/>
          <w:bCs w:val="false"/>
          <w:color w:val="000000"/>
          <w:lang w:val="sr-RS"/>
        </w:rPr>
        <w:t xml:space="preserve">            </w:t>
      </w:r>
      <w:r>
        <w:rPr>
          <w:b w:val="false"/>
          <w:bCs w:val="false"/>
          <w:color w:val="000000"/>
          <w:lang w:val="sr-RS"/>
        </w:rPr>
        <w:t>године (уколико су била додељена);</w:t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both"/>
        <w:rPr/>
      </w:pPr>
      <w:r>
        <w:rPr>
          <w:rFonts w:eastAsia="Times New Roman"/>
          <w:b w:val="false"/>
          <w:bCs w:val="false"/>
          <w:color w:val="000000"/>
          <w:spacing w:val="-1"/>
          <w:lang w:val="sr-RS" w:eastAsia="en-US"/>
        </w:rPr>
        <w:t xml:space="preserve">      </w:t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>9.   другу документацију (по процени подносиоца захтева) која је од значаја за доделу</w:t>
      </w:r>
    </w:p>
    <w:p>
      <w:pPr>
        <w:pStyle w:val="Normal"/>
        <w:widowControl w:val="false"/>
        <w:overflowPunct w:val="false"/>
        <w:spacing w:lineRule="auto" w:line="228" w:before="0" w:after="0"/>
        <w:contextualSpacing/>
        <w:jc w:val="both"/>
        <w:rPr/>
      </w:pPr>
      <w:r>
        <w:rPr>
          <w:rFonts w:eastAsia="Times New Roman"/>
          <w:b w:val="false"/>
          <w:bCs w:val="false"/>
          <w:color w:val="000000"/>
          <w:spacing w:val="-1"/>
          <w:lang w:val="sr-RS" w:eastAsia="en-US"/>
        </w:rPr>
        <w:t xml:space="preserve">            </w:t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 xml:space="preserve">средстава (нпр. извештај о раду). </w:t>
      </w:r>
      <w:r>
        <w:rPr>
          <w:rFonts w:eastAsia="MyriadPro-SemiCn;MS Gothic"/>
          <w:b w:val="false"/>
          <w:bCs w:val="false"/>
          <w:color w:val="000000"/>
          <w:spacing w:val="-1"/>
          <w:lang w:val="sr-Latn-RS" w:eastAsia="en-US"/>
        </w:rPr>
        <w:t xml:space="preserve"> 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>
          <w:rFonts w:eastAsia="Times New Roman"/>
          <w:b w:val="false"/>
          <w:bCs w:val="false"/>
          <w:color w:val="000000"/>
          <w:spacing w:val="15"/>
          <w:lang w:val="sr-Latn-RS" w:eastAsia="en-US"/>
        </w:rPr>
        <w:t xml:space="preserve"> </w:t>
      </w:r>
      <w:r>
        <w:rPr>
          <w:rFonts w:eastAsia="MyriadPro-SemiCn;MS Gothic"/>
          <w:b/>
          <w:bCs/>
          <w:color w:val="000000"/>
          <w:spacing w:val="-1"/>
          <w:lang w:val="en-US" w:eastAsia="en-US"/>
        </w:rPr>
        <w:t xml:space="preserve">V </w:t>
      </w: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 xml:space="preserve">КРИТЕРИЈУМИ И МЕРИЛА ЗА ДОДЕЛУ СРЕДСТАВА 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>
          <w:rFonts w:eastAsia="MyriadPro-SemiCn;MS Gothic"/>
          <w:lang w:val="sr-RS" w:eastAsia="en-US"/>
        </w:rPr>
      </w:pPr>
      <w:r>
        <w:rPr>
          <w:rFonts w:eastAsia="MyriadPro-SemiCn;MS Gothic"/>
          <w:lang w:val="sr-RS" w:eastAsia="en-US"/>
        </w:rPr>
        <w:tab/>
        <w:t>Критеријуми и начин бодовања чијом применом се врши вредновање и рангирање пријављених програма прописани су чланом 10. Правилника о поступку и критеријумима за доделу средстава из буџета општине Беочин удружењима, за реализовање програма од јавног интереса за општину Беочин („Службени лист општине Беочин“ број 13/19).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color w:val="000000"/>
          <w:spacing w:val="-1"/>
          <w:lang w:val="en-US" w:eastAsia="en-US"/>
        </w:rPr>
        <w:t xml:space="preserve">VI  </w:t>
      </w: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 xml:space="preserve">РОК ЗА ДОНОШЕЊЕ ОДЛУКЕ И НАЧИН ОБЈАВЉИВАЊА ОДЛУКЕ </w:t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>По завршетку Јавног конкурса, Комисија утврђује листу вредновања и рангира</w:t>
      </w:r>
      <w:r>
        <w:rPr>
          <w:rFonts w:eastAsia="MyriadPro-SemiCn;MS Gothic"/>
          <w:b w:val="false"/>
          <w:bCs w:val="false"/>
          <w:color w:val="000000"/>
          <w:spacing w:val="-1"/>
          <w:lang w:val="sr-Latn-RS" w:eastAsia="en-US"/>
        </w:rPr>
        <w:t>њ</w:t>
      </w: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 xml:space="preserve">а пријављених предлога програма у року који не може бити дужи од 60 дана од истека рока за подношење пријава и листу објављује на званичној интернет презентацији општине Беочин и огласној табли Општинске управе општине Беочин. 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color w:val="000000"/>
          <w:spacing w:val="-1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ab/>
        <w:t xml:space="preserve">На листу вредновања и рангирања учесници имају право приговора у року од 8 дана од дана њеног објављивања. 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color w:val="000000"/>
          <w:spacing w:val="-1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ab/>
        <w:t xml:space="preserve">О приговору одлучује Комисија у року од 15 дана од дана пријема приговора. 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color w:val="000000"/>
          <w:spacing w:val="-1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ab/>
        <w:t>По истеку рока за приговор Комисија израђује Извештај о спроведеном јавном конкурсу и Предлог Одлуке о избору програма који ће се финансирати или суфинансирати из буџета општине Беочин и доставља га Општинском већу општине Беочин.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color w:val="000000"/>
          <w:spacing w:val="-1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ab/>
        <w:t>На основу достављеног Предлога Комисије Општинско веће доноси Одлуку о избору програма и висини додељених средстава.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color w:val="000000"/>
          <w:spacing w:val="-1"/>
          <w:lang w:val="sr-RS" w:eastAsia="en-US"/>
        </w:rPr>
      </w:pPr>
      <w:r>
        <w:rPr>
          <w:rFonts w:eastAsia="MyriadPro-SemiCn;MS Gothic"/>
          <w:b w:val="false"/>
          <w:bCs w:val="false"/>
          <w:color w:val="000000"/>
          <w:spacing w:val="-1"/>
          <w:lang w:val="sr-RS" w:eastAsia="en-US"/>
        </w:rPr>
        <w:tab/>
        <w:t xml:space="preserve">Одлука Општинског већа је коначна и објављује се на званичној интернет презентацији општине Беочин, порталу е-Управе и  огласној табли Општинске управе општине Беочин.  </w:t>
      </w:r>
    </w:p>
    <w:p>
      <w:pPr>
        <w:pStyle w:val="Normal"/>
        <w:suppressAutoHyphens w:val="false"/>
        <w:spacing w:lineRule="exact" w:line="252" w:before="3" w:after="0"/>
        <w:ind w:left="0" w:right="-58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spacing w:lineRule="exact" w:line="252" w:before="3" w:after="0"/>
        <w:ind w:left="0" w:right="-58" w:hanging="0"/>
        <w:jc w:val="both"/>
        <w:rPr/>
      </w:pPr>
      <w:r>
        <w:rPr>
          <w:rFonts w:eastAsia="MyriadPro-SemiCn;MS Gothic"/>
          <w:b/>
          <w:bCs/>
          <w:color w:val="000000"/>
          <w:spacing w:val="-1"/>
          <w:lang w:val="en-US" w:eastAsia="en-US"/>
        </w:rPr>
        <w:t xml:space="preserve">VII </w:t>
      </w: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>ОСТАЛЕ НАПОМЕНЕ</w:t>
      </w:r>
    </w:p>
    <w:p>
      <w:pPr>
        <w:pStyle w:val="Normal"/>
        <w:widowControl/>
        <w:suppressAutoHyphens w:val="false"/>
        <w:spacing w:lineRule="exact" w:line="252" w:before="3" w:after="0"/>
        <w:ind w:left="0" w:right="-58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spacing w:lineRule="exact" w:line="252" w:before="3" w:after="0"/>
        <w:ind w:left="0" w:right="-58" w:hanging="0"/>
        <w:jc w:val="both"/>
        <w:rPr/>
      </w:pPr>
      <w:r>
        <w:rPr>
          <w:rFonts w:eastAsia="MyriadPro-SemiCn;MS Gothic"/>
          <w:b/>
          <w:bCs/>
          <w:color w:val="000000"/>
          <w:spacing w:val="-1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 xml:space="preserve">Заинтересована лица додатне информације у вези са пријавом могу добити путем телефона 021/870-260, контакт особа 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>Маја Болта.</w:t>
      </w:r>
    </w:p>
    <w:p>
      <w:pPr>
        <w:pStyle w:val="Normal"/>
        <w:widowControl/>
        <w:suppressAutoHyphens w:val="false"/>
        <w:spacing w:lineRule="exact" w:line="252" w:before="3" w:after="0"/>
        <w:ind w:left="0" w:right="-58" w:hanging="0"/>
        <w:jc w:val="both"/>
        <w:rPr>
          <w:b w:val="false"/>
          <w:b w:val="false"/>
          <w:bCs w:val="false"/>
          <w:highlight w:val="white"/>
        </w:rPr>
      </w:pPr>
      <w:r>
        <w:rPr>
          <w:b w:val="false"/>
          <w:bCs w:val="false"/>
          <w:highlight w:val="white"/>
        </w:rPr>
      </w:r>
    </w:p>
    <w:p>
      <w:pPr>
        <w:pStyle w:val="Normal"/>
        <w:widowControl/>
        <w:suppressAutoHyphens w:val="false"/>
        <w:spacing w:lineRule="exact" w:line="252" w:before="3" w:after="0"/>
        <w:ind w:left="0" w:right="-58" w:hanging="0"/>
        <w:jc w:val="both"/>
        <w:rPr>
          <w:b w:val="false"/>
          <w:b w:val="false"/>
          <w:bCs w:val="false"/>
          <w:highlight w:val="yellow"/>
        </w:rPr>
      </w:pPr>
      <w:r>
        <w:rPr>
          <w:b w:val="false"/>
          <w:bCs w:val="false"/>
          <w:highlight w:val="yellow"/>
        </w:rPr>
      </w:r>
    </w:p>
    <w:p>
      <w:pPr>
        <w:pStyle w:val="Normal"/>
        <w:suppressAutoHyphens w:val="false"/>
        <w:spacing w:lineRule="exact" w:line="252" w:before="3" w:after="0"/>
        <w:ind w:left="0" w:right="-58" w:hanging="0"/>
        <w:jc w:val="both"/>
        <w:rPr>
          <w:b w:val="false"/>
          <w:b w:val="false"/>
          <w:bCs w:val="false"/>
          <w:highlight w:val="yellow"/>
          <w:lang w:val="sr-RS"/>
        </w:rPr>
      </w:pPr>
      <w:r>
        <w:rPr>
          <w:b w:val="false"/>
          <w:bCs w:val="false"/>
          <w:highlight w:val="yellow"/>
          <w:lang w:val="sr-RS"/>
        </w:rPr>
      </w:r>
    </w:p>
    <w:p>
      <w:pPr>
        <w:pStyle w:val="Normal"/>
        <w:jc w:val="both"/>
        <w:rPr>
          <w:b w:val="false"/>
          <w:b w:val="false"/>
          <w:bCs w:val="false"/>
          <w:highlight w:val="yellow"/>
          <w:lang w:val="sr-RS"/>
        </w:rPr>
      </w:pPr>
      <w:r>
        <w:rPr>
          <w:b w:val="false"/>
          <w:bCs w:val="false"/>
          <w:highlight w:val="yellow"/>
          <w:lang w:val="sr-RS"/>
        </w:rPr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 xml:space="preserve">ПРЕДСЕДНИК ОПШТИНЕ  </w:t>
      </w:r>
    </w:p>
    <w:p>
      <w:pPr>
        <w:pStyle w:val="Normal"/>
        <w:jc w:val="both"/>
        <w:rPr/>
      </w:pPr>
      <w:r>
        <w:rPr/>
        <w:t xml:space="preserve">Број: </w:t>
      </w:r>
      <w:r>
        <w:rPr>
          <w:lang w:val="sr-RS"/>
        </w:rPr>
        <w:t>01-401-78/2025</w:t>
      </w:r>
    </w:p>
    <w:p>
      <w:pPr>
        <w:pStyle w:val="Normal"/>
        <w:jc w:val="both"/>
        <w:rPr/>
      </w:pPr>
      <w:r>
        <w:rPr/>
        <w:t>Дана:</w:t>
      </w:r>
      <w:r>
        <w:rPr>
          <w:lang w:val="sr-RS"/>
        </w:rPr>
        <w:t xml:space="preserve"> </w:t>
      </w:r>
      <w:r>
        <w:rPr>
          <w:lang w:val="sr-Latn-RS"/>
        </w:rPr>
        <w:t>06.03.2025.</w:t>
      </w:r>
      <w:r>
        <w:rPr>
          <w:lang w:val="sr-RS"/>
        </w:rPr>
        <w:t xml:space="preserve"> </w:t>
      </w:r>
      <w:r>
        <w:rPr/>
        <w:t>године</w:t>
      </w:r>
    </w:p>
    <w:p>
      <w:pPr>
        <w:pStyle w:val="Normal"/>
        <w:jc w:val="both"/>
        <w:rPr/>
      </w:pPr>
      <w:r>
        <w:rPr/>
        <w:t xml:space="preserve">Б </w:t>
      </w:r>
      <w:r>
        <w:rPr>
          <w:lang w:val="sr-RS"/>
        </w:rPr>
        <w:t xml:space="preserve">Е О Ч И Н </w:t>
      </w:r>
      <w:r>
        <w:rPr/>
        <w:tab/>
        <w:tab/>
        <w:tab/>
        <w:tab/>
        <w:tab/>
        <w:tab/>
        <w:tab/>
        <w:t xml:space="preserve">       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ab/>
        <w:tab/>
        <w:tab/>
        <w:tab/>
        <w:tab/>
        <w:tab/>
        <w:tab/>
        <w:tab/>
        <w:tab/>
        <w:t xml:space="preserve">Председница општине 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 xml:space="preserve">     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 xml:space="preserve">          ______________________ 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 xml:space="preserve">               </w:t>
      </w:r>
      <w:r>
        <w:rPr>
          <w:lang w:val="sr-CS"/>
        </w:rPr>
        <w:t xml:space="preserve">               </w:t>
      </w:r>
      <w:r>
        <w:rPr>
          <w:lang w:val="sr-RS"/>
        </w:rPr>
        <w:t>Биљана Јанковић</w:t>
      </w:r>
    </w:p>
    <w:sectPr>
      <w:type w:val="nextPage"/>
      <w:pgSz w:w="11906" w:h="16838"/>
      <w:pgMar w:left="1134" w:right="1134" w:gutter="0" w:header="0" w:top="810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1"/>
        <w:b w:val="false"/>
        <w:bCs w:val="false"/>
        <w:rFonts w:eastAsia="MyriadPro-SemiCn;MS Gothic"/>
        <w:lang w:val="sr-RS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r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sr-CS" w:eastAsia="zh-CN" w:bidi="ar-SA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ind w:left="0" w:right="0" w:hanging="0"/>
      <w:outlineLvl w:val="1"/>
    </w:pPr>
    <w:rPr>
      <w:b/>
      <w:bCs/>
      <w:sz w:val="32"/>
      <w:szCs w:val="32"/>
    </w:rPr>
  </w:style>
  <w:style w:type="character" w:styleId="WW8Num2z0">
    <w:name w:val="WW8Num2z0"/>
    <w:qFormat/>
    <w:rPr>
      <w:rFonts w:eastAsia="MyriadPro-SemiCn;MS Gothic"/>
      <w:b w:val="false"/>
      <w:bCs w:val="false"/>
      <w:spacing w:val="-1"/>
      <w:lang w:val="sr-RS" w:eastAsia="en-US"/>
    </w:rPr>
  </w:style>
  <w:style w:type="character" w:styleId="WW8Num3z0">
    <w:name w:val="WW8Num3z0"/>
    <w:qFormat/>
    <w:rPr>
      <w:color w:val="000000"/>
      <w:lang w:val="sr-R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WWDefaultParagraphFont">
    <w:name w:val="WW-Default Paragraph Font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DefaultParagraphFont1">
    <w:name w:val="WW-Default Paragraph Font1"/>
    <w:qFormat/>
    <w:rPr/>
  </w:style>
  <w:style w:type="character" w:styleId="AbsatzStandardschriftart">
    <w:name w:val="Absatz-Standardschriftart"/>
    <w:qFormat/>
    <w:rPr/>
  </w:style>
  <w:style w:type="character" w:styleId="Style13">
    <w:name w:val="Ознаке за набрајање"/>
    <w:qFormat/>
    <w:rPr>
      <w:rFonts w:ascii="OpenSymbol;Arial Unicode MS" w:hAnsi="OpenSymbol;Arial Unicode MS" w:eastAsia="OpenSymbol;Arial Unicode MS" w:cs="OpenSymbol;Arial Unicode MS"/>
    </w:rPr>
  </w:style>
  <w:style w:type="character" w:styleId="InternetLink">
    <w:name w:val="Hyperlink"/>
    <w:rPr>
      <w:color w:val="000080"/>
      <w:u w:val="single"/>
      <w:lang w:val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;Cambria Math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;Cambria Math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;Cambria Math"/>
    </w:rPr>
  </w:style>
  <w:style w:type="paragraph" w:styleId="Style14">
    <w:name w:val="Заглавље"/>
    <w:basedOn w:val="Normal"/>
    <w:next w:val="TextBody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tyle15">
    <w:name w:val="Наслов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6">
    <w:name w:val="Индекс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hyperlink" Target="http://www.beocin.r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LibreOffice/7.3.7.2$Linux_X86_64 LibreOffice_project/30$Build-2</Application>
  <AppVersion>15.0000</AppVersion>
  <Pages>3</Pages>
  <Words>917</Words>
  <Characters>5361</Characters>
  <CharactersWithSpaces>6432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2017-02-23T11:13:00Z</dcterms:created>
  <dc:creator>p44</dc:creator>
  <dc:description/>
  <dc:language>sr-RS</dc:language>
  <cp:lastModifiedBy/>
  <cp:lastPrinted>2025-03-06T10:25:44Z</cp:lastPrinted>
  <dcterms:modified xsi:type="dcterms:W3CDTF">2025-03-06T10:27:02Z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